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15" w:rsidRPr="00F76636" w:rsidRDefault="00F86115" w:rsidP="00F861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F86115" w:rsidRPr="00F76636" w:rsidRDefault="00F86115" w:rsidP="00F861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F86115" w:rsidRPr="00F76636" w:rsidRDefault="00F86115" w:rsidP="00F861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86115" w:rsidRPr="00F76636" w:rsidRDefault="00F86115" w:rsidP="00F861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F86115" w:rsidRPr="00F76636" w:rsidRDefault="00F86115" w:rsidP="00F861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86115" w:rsidRDefault="00F86115" w:rsidP="00F861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6115" w:rsidRDefault="00F86115" w:rsidP="00F8611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D52ABB" w:rsidRPr="00F238F2" w:rsidRDefault="00D52ABB" w:rsidP="00F238F2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D6BD9" w:rsidRPr="00CD3515" w:rsidRDefault="00AD6BD9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D351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AD6BD9" w:rsidRPr="00384FAE" w:rsidRDefault="00AD6BD9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Название: </w:t>
      </w:r>
      <w:r>
        <w:rPr>
          <w:sz w:val="24"/>
          <w:szCs w:val="24"/>
        </w:rPr>
        <w:t>п</w:t>
      </w:r>
      <w:proofErr w:type="spellStart"/>
      <w:r w:rsidRPr="001E2E65">
        <w:rPr>
          <w:sz w:val="24"/>
          <w:szCs w:val="24"/>
          <w:lang w:val="en-US"/>
        </w:rPr>
        <w:t>атофизиология</w:t>
      </w:r>
      <w:proofErr w:type="spellEnd"/>
      <w:r w:rsidRPr="001E2E65">
        <w:rPr>
          <w:sz w:val="24"/>
          <w:szCs w:val="24"/>
          <w:lang w:val="en-US"/>
        </w:rPr>
        <w:t xml:space="preserve"> </w:t>
      </w:r>
      <w:proofErr w:type="spellStart"/>
      <w:r w:rsidRPr="001E2E65">
        <w:rPr>
          <w:sz w:val="24"/>
          <w:szCs w:val="24"/>
          <w:lang w:val="en-US"/>
        </w:rPr>
        <w:t>пищеварения</w:t>
      </w:r>
      <w:proofErr w:type="spellEnd"/>
      <w:r>
        <w:rPr>
          <w:sz w:val="24"/>
          <w:szCs w:val="24"/>
        </w:rPr>
        <w:t>.</w:t>
      </w:r>
    </w:p>
    <w:p w:rsidR="00AD6BD9" w:rsidRDefault="00AD6BD9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1E2E65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>.01.2.7.</w:t>
      </w:r>
    </w:p>
    <w:p w:rsidR="00AD6BD9" w:rsidRPr="00384FAE" w:rsidRDefault="00AD6BD9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 w:cs="Times New Roman"/>
          <w:sz w:val="24"/>
          <w:szCs w:val="24"/>
        </w:rPr>
        <w:t>ординатура по специальности «Гастроэнтерология»</w:t>
      </w:r>
    </w:p>
    <w:p w:rsidR="00AD6BD9" w:rsidRPr="00384FAE" w:rsidRDefault="008F5CA3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Контингент </w:t>
      </w:r>
      <w:r w:rsidR="00AD6BD9">
        <w:rPr>
          <w:rFonts w:ascii="Times New Roman" w:hAnsi="Times New Roman" w:cs="Times New Roman"/>
          <w:sz w:val="24"/>
          <w:szCs w:val="24"/>
        </w:rPr>
        <w:t>обучающихся: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6BD9">
        <w:rPr>
          <w:rFonts w:ascii="Times New Roman" w:hAnsi="Times New Roman" w:cs="Times New Roman"/>
          <w:sz w:val="24"/>
          <w:szCs w:val="24"/>
        </w:rPr>
        <w:t>ординаторы по специальности «Гастроэнтерология»</w:t>
      </w:r>
    </w:p>
    <w:p w:rsidR="00AD6BD9" w:rsidRPr="00384FAE" w:rsidRDefault="00AD6BD9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занятия: 4</w:t>
      </w:r>
      <w:r w:rsidRPr="00384FAE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D6BD9" w:rsidRPr="00384FAE" w:rsidRDefault="00AD6BD9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Цель: рассмотреть и обсудить современные </w:t>
      </w:r>
      <w:r>
        <w:rPr>
          <w:sz w:val="24"/>
          <w:szCs w:val="24"/>
        </w:rPr>
        <w:t xml:space="preserve">данные по  </w:t>
      </w:r>
      <w:r w:rsidRPr="001E2E65">
        <w:rPr>
          <w:sz w:val="24"/>
          <w:szCs w:val="24"/>
        </w:rPr>
        <w:t>п</w:t>
      </w:r>
      <w:r>
        <w:rPr>
          <w:sz w:val="24"/>
          <w:szCs w:val="24"/>
        </w:rPr>
        <w:t>атофизиологии</w:t>
      </w:r>
      <w:r w:rsidRPr="001E2E65">
        <w:rPr>
          <w:sz w:val="24"/>
          <w:szCs w:val="24"/>
        </w:rPr>
        <w:t xml:space="preserve"> пищеварения.</w:t>
      </w:r>
    </w:p>
    <w:p w:rsidR="00AD6BD9" w:rsidRPr="001E2E65" w:rsidRDefault="00AD6BD9" w:rsidP="00797370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E2E65">
        <w:rPr>
          <w:rFonts w:ascii="Times New Roman" w:hAnsi="Times New Roman" w:cs="Times New Roman"/>
          <w:sz w:val="24"/>
          <w:szCs w:val="24"/>
        </w:rPr>
        <w:t>атофизиология обмена белков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1E2E65">
        <w:rPr>
          <w:rFonts w:ascii="Times New Roman" w:hAnsi="Times New Roman" w:cs="Times New Roman"/>
          <w:sz w:val="24"/>
          <w:szCs w:val="24"/>
        </w:rPr>
        <w:t>атофизиология жирового обмена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1E2E65">
        <w:rPr>
          <w:rFonts w:ascii="Times New Roman" w:hAnsi="Times New Roman" w:cs="Times New Roman"/>
          <w:sz w:val="24"/>
          <w:szCs w:val="24"/>
        </w:rPr>
        <w:t>атофизиология обмена углеводов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1E2E65">
        <w:rPr>
          <w:rFonts w:ascii="Times New Roman" w:hAnsi="Times New Roman" w:cs="Times New Roman"/>
          <w:sz w:val="24"/>
          <w:szCs w:val="24"/>
        </w:rPr>
        <w:t>атофизиология водно-электролитного обмена</w:t>
      </w:r>
      <w:r>
        <w:rPr>
          <w:rFonts w:ascii="Times New Roman" w:hAnsi="Times New Roman" w:cs="Times New Roman"/>
          <w:sz w:val="24"/>
          <w:szCs w:val="24"/>
        </w:rPr>
        <w:t>, р</w:t>
      </w:r>
      <w:r w:rsidRPr="001E2E65">
        <w:rPr>
          <w:rFonts w:ascii="Times New Roman" w:hAnsi="Times New Roman" w:cs="Times New Roman"/>
          <w:sz w:val="24"/>
          <w:szCs w:val="24"/>
        </w:rPr>
        <w:t>оль нарушения функции коры головного мозга и вегетативной нервной системы в развитии расстройств пищеварения</w:t>
      </w:r>
      <w:r>
        <w:rPr>
          <w:rFonts w:ascii="Times New Roman" w:hAnsi="Times New Roman" w:cs="Times New Roman"/>
          <w:sz w:val="24"/>
          <w:szCs w:val="24"/>
        </w:rPr>
        <w:t>, г</w:t>
      </w:r>
      <w:r w:rsidRPr="001E2E65">
        <w:rPr>
          <w:rFonts w:ascii="Times New Roman" w:hAnsi="Times New Roman" w:cs="Times New Roman"/>
          <w:sz w:val="24"/>
          <w:szCs w:val="24"/>
        </w:rPr>
        <w:t>ормональная регуляция процессов пищеварения</w:t>
      </w:r>
      <w:r>
        <w:rPr>
          <w:rFonts w:ascii="Times New Roman" w:hAnsi="Times New Roman" w:cs="Times New Roman"/>
          <w:sz w:val="24"/>
          <w:szCs w:val="24"/>
        </w:rPr>
        <w:t>. Г</w:t>
      </w:r>
      <w:r w:rsidRPr="001E2E65">
        <w:rPr>
          <w:rFonts w:ascii="Times New Roman" w:hAnsi="Times New Roman" w:cs="Times New Roman"/>
          <w:sz w:val="24"/>
          <w:szCs w:val="24"/>
        </w:rPr>
        <w:t>ормоны (пептиды) пищеварительного тракта. Типы эндокринных клеток. Понятие об APUD-системе</w:t>
      </w:r>
      <w:r>
        <w:rPr>
          <w:rFonts w:ascii="Times New Roman" w:hAnsi="Times New Roman" w:cs="Times New Roman"/>
          <w:sz w:val="24"/>
          <w:szCs w:val="24"/>
        </w:rPr>
        <w:t>, н</w:t>
      </w:r>
      <w:r w:rsidRPr="001E2E65">
        <w:rPr>
          <w:rFonts w:ascii="Times New Roman" w:hAnsi="Times New Roman" w:cs="Times New Roman"/>
          <w:sz w:val="24"/>
          <w:szCs w:val="24"/>
        </w:rPr>
        <w:t>арушения гормональной регуляции пищеварения</w:t>
      </w:r>
    </w:p>
    <w:p w:rsidR="00AD6BD9" w:rsidRDefault="00AD6BD9" w:rsidP="00797370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A561C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AD6BD9" w:rsidRPr="001E2E65" w:rsidRDefault="00AD6BD9" w:rsidP="001E2E6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1.</w:t>
      </w:r>
      <w:r w:rsidRPr="001E2E65">
        <w:t xml:space="preserve"> </w:t>
      </w:r>
      <w:r w:rsidRPr="001E2E65">
        <w:rPr>
          <w:rFonts w:ascii="Times New Roman" w:hAnsi="Times New Roman" w:cs="Times New Roman"/>
          <w:color w:val="000000"/>
          <w:spacing w:val="-6"/>
          <w:sz w:val="24"/>
          <w:szCs w:val="24"/>
        </w:rPr>
        <w:t>Патофизиология обмена белков</w:t>
      </w:r>
    </w:p>
    <w:p w:rsidR="00AD6BD9" w:rsidRPr="001E2E65" w:rsidRDefault="00AD6BD9" w:rsidP="001E2E6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2.</w:t>
      </w:r>
      <w:r w:rsidRPr="001E2E65">
        <w:rPr>
          <w:rFonts w:ascii="Times New Roman" w:hAnsi="Times New Roman" w:cs="Times New Roman"/>
          <w:color w:val="000000"/>
          <w:spacing w:val="-6"/>
          <w:sz w:val="24"/>
          <w:szCs w:val="24"/>
        </w:rPr>
        <w:t>Патофизиология жирового обмена</w:t>
      </w:r>
    </w:p>
    <w:p w:rsidR="00AD6BD9" w:rsidRPr="001E2E65" w:rsidRDefault="00AD6BD9" w:rsidP="001E2E6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3.</w:t>
      </w:r>
      <w:r w:rsidRPr="001E2E65">
        <w:rPr>
          <w:rFonts w:ascii="Times New Roman" w:hAnsi="Times New Roman" w:cs="Times New Roman"/>
          <w:color w:val="000000"/>
          <w:spacing w:val="-6"/>
          <w:sz w:val="24"/>
          <w:szCs w:val="24"/>
        </w:rPr>
        <w:t>Патофизиология обмена углеводов</w:t>
      </w:r>
    </w:p>
    <w:p w:rsidR="00AD6BD9" w:rsidRPr="001E2E65" w:rsidRDefault="00AD6BD9" w:rsidP="001E2E6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4.</w:t>
      </w:r>
      <w:r w:rsidRPr="001E2E65">
        <w:rPr>
          <w:rFonts w:ascii="Times New Roman" w:hAnsi="Times New Roman" w:cs="Times New Roman"/>
          <w:color w:val="000000"/>
          <w:spacing w:val="-6"/>
          <w:sz w:val="24"/>
          <w:szCs w:val="24"/>
        </w:rPr>
        <w:t>Патофизиология водно-электролитного обмена</w:t>
      </w:r>
    </w:p>
    <w:p w:rsidR="00AD6BD9" w:rsidRPr="001E2E65" w:rsidRDefault="00AD6BD9" w:rsidP="001E2E6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5.</w:t>
      </w:r>
      <w:r w:rsidRPr="001E2E65">
        <w:rPr>
          <w:rFonts w:ascii="Times New Roman" w:hAnsi="Times New Roman" w:cs="Times New Roman"/>
          <w:color w:val="000000"/>
          <w:spacing w:val="-6"/>
          <w:sz w:val="24"/>
          <w:szCs w:val="24"/>
        </w:rPr>
        <w:t>Роль нарушения функции коры головного мозга и вегетативной нервной системы в развитии расстройств пищеварения</w:t>
      </w:r>
    </w:p>
    <w:p w:rsidR="00AD6BD9" w:rsidRPr="001E2E65" w:rsidRDefault="00AD6BD9" w:rsidP="001E2E6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6.</w:t>
      </w:r>
      <w:r w:rsidRPr="001E2E65">
        <w:rPr>
          <w:rFonts w:ascii="Times New Roman" w:hAnsi="Times New Roman" w:cs="Times New Roman"/>
          <w:color w:val="000000"/>
          <w:spacing w:val="-6"/>
          <w:sz w:val="24"/>
          <w:szCs w:val="24"/>
        </w:rPr>
        <w:t>Гормональная регуляция процессов пищеварения</w:t>
      </w:r>
    </w:p>
    <w:p w:rsidR="00AD6BD9" w:rsidRPr="001E2E65" w:rsidRDefault="00AD6BD9" w:rsidP="001E2E6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7.</w:t>
      </w:r>
      <w:r w:rsidRPr="001E2E65">
        <w:rPr>
          <w:rFonts w:ascii="Times New Roman" w:hAnsi="Times New Roman" w:cs="Times New Roman"/>
          <w:color w:val="000000"/>
          <w:spacing w:val="-6"/>
          <w:sz w:val="24"/>
          <w:szCs w:val="24"/>
        </w:rPr>
        <w:t>Гормоны (пептиды) пищеварительного тракта. Типы эндокринных клеток. Понятие об APUD-системе</w:t>
      </w:r>
    </w:p>
    <w:p w:rsidR="00AD6BD9" w:rsidRPr="004E54B7" w:rsidRDefault="00AD6BD9" w:rsidP="001E2E6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8.</w:t>
      </w:r>
      <w:r w:rsidRPr="001E2E65">
        <w:rPr>
          <w:rFonts w:ascii="Times New Roman" w:hAnsi="Times New Roman" w:cs="Times New Roman"/>
          <w:color w:val="000000"/>
          <w:spacing w:val="-6"/>
          <w:sz w:val="24"/>
          <w:szCs w:val="24"/>
        </w:rPr>
        <w:t>Нарушения гормональной регуляции пищеварения</w:t>
      </w:r>
    </w:p>
    <w:p w:rsidR="00AD6BD9" w:rsidRPr="004E54B7" w:rsidRDefault="00AD6BD9" w:rsidP="004E54B7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    </w:t>
      </w:r>
    </w:p>
    <w:p w:rsidR="00AD6BD9" w:rsidRPr="001E2E65" w:rsidRDefault="00AD6BD9" w:rsidP="001E2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9.</w:t>
      </w:r>
      <w:r w:rsidRPr="001E2E65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D6BD9" w:rsidRPr="00A561C6" w:rsidRDefault="00AD6BD9" w:rsidP="001E2E65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10.</w:t>
      </w:r>
      <w:r w:rsidRPr="00A561C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AD6BD9" w:rsidRPr="001E2E65" w:rsidRDefault="00AD6BD9" w:rsidP="001E2E65">
      <w:pPr>
        <w:pStyle w:val="a3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 xml:space="preserve"> Медиа, 2008. - </w:t>
      </w:r>
      <w:r w:rsidRPr="001E2E65">
        <w:rPr>
          <w:rFonts w:ascii="Times New Roman" w:hAnsi="Times New Roman" w:cs="Times New Roman"/>
          <w:sz w:val="24"/>
          <w:szCs w:val="24"/>
        </w:rPr>
        <w:lastRenderedPageBreak/>
        <w:t xml:space="preserve">700 с.: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AD6BD9" w:rsidRPr="001E2E65" w:rsidRDefault="00AD6BD9" w:rsidP="0079737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>,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AD6BD9" w:rsidRPr="001E2E65" w:rsidRDefault="00AD6BD9" w:rsidP="0079737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>Клиническая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>2009. - 413 с.</w:t>
      </w:r>
    </w:p>
    <w:p w:rsidR="00AD6BD9" w:rsidRPr="001E2E65" w:rsidRDefault="00AD6BD9" w:rsidP="0079737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E2E65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1E2E65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1E2E65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1E2E65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1E2E65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1E2E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E2E65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1E2E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E2E65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1E2E65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AD6BD9" w:rsidRPr="001E2E65" w:rsidRDefault="00AD6BD9" w:rsidP="0079737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1E2E65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AD6BD9" w:rsidRPr="001E2E65" w:rsidRDefault="00AD6BD9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AD6BD9" w:rsidRPr="001E2E65" w:rsidRDefault="00AD6BD9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E2E6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E2E65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AD6BD9" w:rsidRPr="001E2E65" w:rsidRDefault="00AD6BD9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1E2E65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1E2E65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1E2E65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1E2E65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1E2E65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1E2E65">
        <w:rPr>
          <w:rFonts w:ascii="Times New Roman" w:hAnsi="Times New Roman" w:cs="Times New Roman"/>
          <w:sz w:val="24"/>
          <w:szCs w:val="24"/>
        </w:rPr>
        <w:t>)</w:t>
      </w:r>
    </w:p>
    <w:p w:rsidR="00AD6BD9" w:rsidRPr="001E2E65" w:rsidRDefault="00AD6BD9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>ноября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>2010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1E2E65">
        <w:rPr>
          <w:rFonts w:ascii="Times New Roman" w:hAnsi="Times New Roman" w:cs="Times New Roman"/>
          <w:sz w:val="24"/>
          <w:szCs w:val="24"/>
        </w:rPr>
        <w:t>326-ФЗ</w:t>
      </w:r>
    </w:p>
    <w:p w:rsidR="00AD6BD9" w:rsidRPr="001E2E65" w:rsidRDefault="00AD6BD9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D6BD9" w:rsidRPr="001E2E65" w:rsidRDefault="00AD6BD9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>апреля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>2010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1E2E65">
        <w:rPr>
          <w:rFonts w:ascii="Times New Roman" w:hAnsi="Times New Roman" w:cs="Times New Roman"/>
          <w:sz w:val="24"/>
          <w:szCs w:val="24"/>
        </w:rPr>
        <w:t>61-ФЗ</w:t>
      </w:r>
    </w:p>
    <w:p w:rsidR="00AD6BD9" w:rsidRPr="001E2E65" w:rsidRDefault="00AD6BD9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AD6BD9" w:rsidRPr="001E2E65" w:rsidRDefault="00AD6BD9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D6BD9" w:rsidRPr="001E2E65" w:rsidRDefault="00AD6BD9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1E2E65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1E2E65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D6BD9" w:rsidRPr="001E2E65" w:rsidRDefault="00AD6BD9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D6BD9" w:rsidRPr="001E2E65" w:rsidRDefault="00AD6BD9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D6BD9" w:rsidRPr="001E2E65" w:rsidRDefault="00AD6BD9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D6BD9" w:rsidRPr="001E2E65" w:rsidRDefault="00AD6BD9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1E2E65">
        <w:rPr>
          <w:rFonts w:ascii="Times New Roman" w:hAnsi="Times New Roman" w:cs="Times New Roman"/>
          <w:sz w:val="24"/>
          <w:szCs w:val="24"/>
        </w:rPr>
        <w:t>.</w:t>
      </w:r>
    </w:p>
    <w:p w:rsidR="00AD6BD9" w:rsidRPr="00C2236B" w:rsidRDefault="00AD6BD9" w:rsidP="0079737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AD6BD9" w:rsidRDefault="00AD6BD9">
      <w:pPr>
        <w:rPr>
          <w:rFonts w:cs="Times New Roman"/>
        </w:rPr>
      </w:pPr>
    </w:p>
    <w:sectPr w:rsidR="00AD6BD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64605"/>
    <w:rsid w:val="000B165B"/>
    <w:rsid w:val="000F6253"/>
    <w:rsid w:val="001E2E65"/>
    <w:rsid w:val="002234FE"/>
    <w:rsid w:val="00250171"/>
    <w:rsid w:val="002A5E00"/>
    <w:rsid w:val="00384FAE"/>
    <w:rsid w:val="004E54B7"/>
    <w:rsid w:val="006B5506"/>
    <w:rsid w:val="00787F16"/>
    <w:rsid w:val="00797370"/>
    <w:rsid w:val="008A61B3"/>
    <w:rsid w:val="008F5CA3"/>
    <w:rsid w:val="00A561C6"/>
    <w:rsid w:val="00AD6BD9"/>
    <w:rsid w:val="00BD7565"/>
    <w:rsid w:val="00C2236B"/>
    <w:rsid w:val="00CD3515"/>
    <w:rsid w:val="00D52ABB"/>
    <w:rsid w:val="00E90B01"/>
    <w:rsid w:val="00EC3AC4"/>
    <w:rsid w:val="00ED211D"/>
    <w:rsid w:val="00F238F2"/>
    <w:rsid w:val="00F86115"/>
    <w:rsid w:val="00FB0E12"/>
    <w:rsid w:val="00FD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1E2E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790</Words>
  <Characters>4507</Characters>
  <Application>Microsoft Office Word</Application>
  <DocSecurity>0</DocSecurity>
  <Lines>37</Lines>
  <Paragraphs>10</Paragraphs>
  <ScaleCrop>false</ScaleCrop>
  <Company>Microsoft</Company>
  <LinksUpToDate>false</LinksUpToDate>
  <CharactersWithSpaces>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13</cp:revision>
  <dcterms:created xsi:type="dcterms:W3CDTF">2012-07-09T05:35:00Z</dcterms:created>
  <dcterms:modified xsi:type="dcterms:W3CDTF">2018-11-06T18:09:00Z</dcterms:modified>
</cp:coreProperties>
</file>